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60" w:rsidRDefault="00341E60" w:rsidP="00BD5B73">
      <w:pPr>
        <w:pStyle w:val="NoSpacing"/>
        <w:tabs>
          <w:tab w:val="left" w:pos="3797"/>
        </w:tabs>
        <w:rPr>
          <w:rFonts w:ascii="Arial" w:hAnsi="Arial" w:cs="Arial"/>
          <w:b/>
          <w:sz w:val="28"/>
          <w:szCs w:val="28"/>
        </w:rPr>
      </w:pPr>
    </w:p>
    <w:p w:rsidR="00341E60" w:rsidRPr="00341E60" w:rsidRDefault="00341E60" w:rsidP="00341E60">
      <w:pPr>
        <w:pStyle w:val="NoSpacing"/>
        <w:jc w:val="center"/>
        <w:rPr>
          <w:rFonts w:ascii="Arial" w:hAnsi="Arial" w:cs="Arial"/>
          <w:b/>
          <w:color w:val="FF0000"/>
          <w:sz w:val="28"/>
          <w:szCs w:val="28"/>
        </w:rPr>
      </w:pPr>
    </w:p>
    <w:p w:rsidR="00341E60" w:rsidRDefault="00341E60" w:rsidP="0009252C">
      <w:pPr>
        <w:pStyle w:val="NoSpacing"/>
        <w:rPr>
          <w:rFonts w:ascii="Arial" w:hAnsi="Arial" w:cs="Arial"/>
          <w:b/>
          <w:sz w:val="28"/>
          <w:szCs w:val="28"/>
        </w:rPr>
      </w:pPr>
    </w:p>
    <w:p w:rsidR="00FF3168" w:rsidRPr="0009252C" w:rsidRDefault="0009252C" w:rsidP="0009252C">
      <w:pPr>
        <w:pStyle w:val="NoSpacing"/>
        <w:rPr>
          <w:rFonts w:ascii="Arial" w:hAnsi="Arial" w:cs="Arial"/>
          <w:b/>
          <w:sz w:val="28"/>
          <w:szCs w:val="28"/>
        </w:rPr>
      </w:pPr>
      <w:r w:rsidRPr="0009252C">
        <w:rPr>
          <w:rFonts w:ascii="Arial" w:hAnsi="Arial" w:cs="Arial"/>
          <w:b/>
          <w:sz w:val="28"/>
          <w:szCs w:val="28"/>
        </w:rPr>
        <w:t>Pacific Health Care Organization</w:t>
      </w:r>
      <w:r w:rsidR="009F5400">
        <w:rPr>
          <w:rFonts w:ascii="Arial" w:hAnsi="Arial" w:cs="Arial"/>
          <w:b/>
          <w:sz w:val="28"/>
          <w:szCs w:val="28"/>
        </w:rPr>
        <w:t>, Inc. Reports</w:t>
      </w:r>
      <w:r w:rsidR="006C703F" w:rsidRPr="0009252C">
        <w:rPr>
          <w:rFonts w:ascii="Arial" w:hAnsi="Arial" w:cs="Arial"/>
          <w:b/>
          <w:sz w:val="28"/>
          <w:szCs w:val="28"/>
        </w:rPr>
        <w:t xml:space="preserve"> </w:t>
      </w:r>
      <w:r w:rsidR="00112628">
        <w:rPr>
          <w:rFonts w:ascii="Arial" w:hAnsi="Arial" w:cs="Arial"/>
          <w:b/>
          <w:sz w:val="28"/>
          <w:szCs w:val="28"/>
        </w:rPr>
        <w:t xml:space="preserve">its Fourth Quarter and </w:t>
      </w:r>
      <w:r w:rsidR="006C703F" w:rsidRPr="0009252C">
        <w:rPr>
          <w:rFonts w:ascii="Arial" w:hAnsi="Arial" w:cs="Arial"/>
          <w:b/>
          <w:sz w:val="28"/>
          <w:szCs w:val="28"/>
        </w:rPr>
        <w:t>2013</w:t>
      </w:r>
      <w:r w:rsidR="009F5400">
        <w:rPr>
          <w:rFonts w:ascii="Arial" w:hAnsi="Arial" w:cs="Arial"/>
          <w:b/>
          <w:sz w:val="28"/>
          <w:szCs w:val="28"/>
        </w:rPr>
        <w:t xml:space="preserve"> Year-End Financial</w:t>
      </w:r>
      <w:r w:rsidR="006C703F" w:rsidRPr="0009252C">
        <w:rPr>
          <w:rFonts w:ascii="Arial" w:hAnsi="Arial" w:cs="Arial"/>
          <w:b/>
          <w:sz w:val="28"/>
          <w:szCs w:val="28"/>
        </w:rPr>
        <w:t xml:space="preserve"> Results</w:t>
      </w:r>
    </w:p>
    <w:p w:rsidR="0009252C" w:rsidRDefault="0009252C" w:rsidP="0009252C">
      <w:pPr>
        <w:pStyle w:val="NoSpacing"/>
      </w:pPr>
    </w:p>
    <w:p w:rsidR="0009252C" w:rsidRDefault="0009252C" w:rsidP="0009252C">
      <w:pPr>
        <w:pStyle w:val="NoSpacing"/>
      </w:pPr>
    </w:p>
    <w:p w:rsidR="00AF283A" w:rsidRPr="007125BA" w:rsidRDefault="009F5400" w:rsidP="00395890">
      <w:pPr>
        <w:pStyle w:val="NoSpacing"/>
        <w:rPr>
          <w:rFonts w:ascii="Arial" w:hAnsi="Arial" w:cs="Arial"/>
        </w:rPr>
      </w:pPr>
      <w:r>
        <w:rPr>
          <w:rFonts w:ascii="Arial" w:hAnsi="Arial" w:cs="Arial"/>
        </w:rPr>
        <w:t>NEWPORT BEACH, Calif., Mar</w:t>
      </w:r>
      <w:r w:rsidR="0009252C" w:rsidRPr="008C08B9">
        <w:rPr>
          <w:rFonts w:ascii="Arial" w:hAnsi="Arial" w:cs="Arial"/>
        </w:rPr>
        <w:t xml:space="preserve">. </w:t>
      </w:r>
      <w:r>
        <w:rPr>
          <w:rFonts w:ascii="Arial" w:hAnsi="Arial" w:cs="Arial"/>
        </w:rPr>
        <w:t>31</w:t>
      </w:r>
      <w:r w:rsidR="0009252C" w:rsidRPr="009717F6">
        <w:rPr>
          <w:rFonts w:ascii="Arial" w:hAnsi="Arial" w:cs="Arial"/>
        </w:rPr>
        <w:t>,</w:t>
      </w:r>
      <w:r>
        <w:rPr>
          <w:rFonts w:ascii="Arial" w:hAnsi="Arial" w:cs="Arial"/>
        </w:rPr>
        <w:t xml:space="preserve"> 2014</w:t>
      </w:r>
      <w:r w:rsidR="0009252C" w:rsidRPr="008C08B9">
        <w:rPr>
          <w:rFonts w:ascii="Arial" w:hAnsi="Arial" w:cs="Arial"/>
        </w:rPr>
        <w:t xml:space="preserve"> (GLOBE NEWSWIRE) – Pacific Health Care Organization, Inc., (the “Company”) (OTC</w:t>
      </w:r>
      <w:r w:rsidR="00C37F44" w:rsidRPr="008C08B9">
        <w:rPr>
          <w:rFonts w:ascii="Arial" w:hAnsi="Arial" w:cs="Arial"/>
        </w:rPr>
        <w:t>Q</w:t>
      </w:r>
      <w:r w:rsidR="0009252C" w:rsidRPr="008C08B9">
        <w:rPr>
          <w:rFonts w:ascii="Arial" w:hAnsi="Arial" w:cs="Arial"/>
        </w:rPr>
        <w:t xml:space="preserve">B: </w:t>
      </w:r>
      <w:r w:rsidR="006C703F" w:rsidRPr="008C08B9">
        <w:rPr>
          <w:rFonts w:ascii="Arial" w:hAnsi="Arial" w:cs="Arial"/>
        </w:rPr>
        <w:t>PFHO</w:t>
      </w:r>
      <w:r w:rsidR="0009252C" w:rsidRPr="008C08B9">
        <w:rPr>
          <w:rFonts w:ascii="Arial" w:hAnsi="Arial" w:cs="Arial"/>
        </w:rPr>
        <w:t xml:space="preserve">) today announced its financial results for the </w:t>
      </w:r>
      <w:r w:rsidR="00112628">
        <w:rPr>
          <w:rFonts w:ascii="Arial" w:hAnsi="Arial" w:cs="Arial"/>
        </w:rPr>
        <w:t xml:space="preserve">quarter and fiscal </w:t>
      </w:r>
      <w:r>
        <w:rPr>
          <w:rFonts w:ascii="Arial" w:hAnsi="Arial" w:cs="Arial"/>
        </w:rPr>
        <w:t>year ended December 31</w:t>
      </w:r>
      <w:r w:rsidR="0009252C" w:rsidRPr="008C08B9">
        <w:rPr>
          <w:rFonts w:ascii="Arial" w:hAnsi="Arial" w:cs="Arial"/>
        </w:rPr>
        <w:t>, 2013.</w:t>
      </w:r>
    </w:p>
    <w:p w:rsidR="00AF283A" w:rsidRPr="008C08B9" w:rsidRDefault="00AF283A" w:rsidP="00395890">
      <w:pPr>
        <w:pStyle w:val="NoSpacing"/>
        <w:rPr>
          <w:rFonts w:ascii="Arial" w:eastAsia="Times New Roman" w:hAnsi="Arial" w:cs="Arial"/>
          <w:lang w:val="en"/>
        </w:rPr>
      </w:pPr>
    </w:p>
    <w:p w:rsidR="00CF3978" w:rsidRPr="000D38D1" w:rsidRDefault="009F5400" w:rsidP="00517FA9">
      <w:pPr>
        <w:pStyle w:val="NoSpacing"/>
        <w:rPr>
          <w:rFonts w:ascii="Arial" w:eastAsia="Times New Roman" w:hAnsi="Arial" w:cs="Arial"/>
          <w:lang w:val="en"/>
        </w:rPr>
      </w:pPr>
      <w:r>
        <w:rPr>
          <w:rFonts w:ascii="Arial" w:eastAsia="Times New Roman" w:hAnsi="Arial" w:cs="Arial"/>
          <w:lang w:val="en"/>
        </w:rPr>
        <w:t>Pacific Health Care Organization had</w:t>
      </w:r>
      <w:r w:rsidR="007B6F33">
        <w:rPr>
          <w:rFonts w:ascii="Arial" w:eastAsia="Times New Roman" w:hAnsi="Arial" w:cs="Arial"/>
          <w:lang w:val="en"/>
        </w:rPr>
        <w:t xml:space="preserve"> revenue of </w:t>
      </w:r>
      <w:r w:rsidR="00E2562C">
        <w:rPr>
          <w:rFonts w:ascii="Arial" w:eastAsia="Times New Roman" w:hAnsi="Arial" w:cs="Arial"/>
          <w:lang w:val="en"/>
        </w:rPr>
        <w:t>$</w:t>
      </w:r>
      <w:r w:rsidR="00BB4256">
        <w:rPr>
          <w:rFonts w:ascii="Arial" w:eastAsia="Times New Roman" w:hAnsi="Arial" w:cs="Arial"/>
          <w:lang w:val="en"/>
        </w:rPr>
        <w:t>6,573,106</w:t>
      </w:r>
      <w:r w:rsidR="00E2562C">
        <w:rPr>
          <w:rFonts w:ascii="Arial" w:eastAsia="Times New Roman" w:hAnsi="Arial" w:cs="Arial"/>
          <w:lang w:val="en"/>
        </w:rPr>
        <w:t xml:space="preserve"> </w:t>
      </w:r>
      <w:r w:rsidR="00BB4256">
        <w:rPr>
          <w:rFonts w:ascii="Arial" w:eastAsia="Times New Roman" w:hAnsi="Arial" w:cs="Arial"/>
          <w:lang w:val="en"/>
        </w:rPr>
        <w:t>for the year ended December 31</w:t>
      </w:r>
      <w:r w:rsidR="00223C93" w:rsidRPr="008C08B9">
        <w:rPr>
          <w:rFonts w:ascii="Arial" w:eastAsia="Times New Roman" w:hAnsi="Arial" w:cs="Arial"/>
          <w:lang w:val="en"/>
        </w:rPr>
        <w:t>, 2013</w:t>
      </w:r>
      <w:r w:rsidR="008F538A" w:rsidRPr="008C08B9">
        <w:rPr>
          <w:rFonts w:ascii="Arial" w:eastAsia="Times New Roman" w:hAnsi="Arial" w:cs="Arial"/>
          <w:lang w:val="en"/>
        </w:rPr>
        <w:t xml:space="preserve"> </w:t>
      </w:r>
      <w:r w:rsidR="00BB4256">
        <w:rPr>
          <w:rFonts w:ascii="Arial" w:eastAsia="Times New Roman" w:hAnsi="Arial" w:cs="Arial"/>
          <w:lang w:val="en"/>
        </w:rPr>
        <w:t xml:space="preserve">as </w:t>
      </w:r>
      <w:r w:rsidR="008F538A" w:rsidRPr="008C08B9">
        <w:rPr>
          <w:rFonts w:ascii="Arial" w:eastAsia="Times New Roman" w:hAnsi="Arial" w:cs="Arial"/>
          <w:lang w:val="en"/>
        </w:rPr>
        <w:t>compared</w:t>
      </w:r>
      <w:r w:rsidR="00223C93" w:rsidRPr="008C08B9">
        <w:rPr>
          <w:rFonts w:ascii="Arial" w:eastAsia="Times New Roman" w:hAnsi="Arial" w:cs="Arial"/>
          <w:lang w:val="en"/>
        </w:rPr>
        <w:t xml:space="preserve"> </w:t>
      </w:r>
      <w:r w:rsidR="00BB4256">
        <w:rPr>
          <w:rFonts w:ascii="Arial" w:eastAsia="Times New Roman" w:hAnsi="Arial" w:cs="Arial"/>
          <w:lang w:val="en"/>
        </w:rPr>
        <w:t>with $4,826</w:t>
      </w:r>
      <w:r w:rsidR="00223C93" w:rsidRPr="008C08B9">
        <w:rPr>
          <w:rFonts w:ascii="Arial" w:eastAsia="Times New Roman" w:hAnsi="Arial" w:cs="Arial"/>
          <w:lang w:val="en"/>
        </w:rPr>
        <w:t>,</w:t>
      </w:r>
      <w:r w:rsidR="00BB4256">
        <w:rPr>
          <w:rFonts w:ascii="Arial" w:eastAsia="Times New Roman" w:hAnsi="Arial" w:cs="Arial"/>
          <w:lang w:val="en"/>
        </w:rPr>
        <w:t>765 of revenue for the year ended December 31, 2012.</w:t>
      </w:r>
      <w:r w:rsidR="008F538A" w:rsidRPr="008C08B9">
        <w:rPr>
          <w:rFonts w:ascii="Arial" w:eastAsia="Times New Roman" w:hAnsi="Arial" w:cs="Arial"/>
          <w:lang w:val="en"/>
        </w:rPr>
        <w:t xml:space="preserve"> </w:t>
      </w:r>
      <w:r w:rsidR="00BB4256">
        <w:rPr>
          <w:rFonts w:ascii="Arial" w:eastAsia="Times New Roman" w:hAnsi="Arial" w:cs="Arial"/>
          <w:lang w:val="en"/>
        </w:rPr>
        <w:t>Pacific Health Care Organization</w:t>
      </w:r>
      <w:r w:rsidR="00BB4256" w:rsidRPr="00BB4256">
        <w:rPr>
          <w:rFonts w:ascii="Arial" w:eastAsia="Times New Roman" w:hAnsi="Arial" w:cs="Arial"/>
          <w:lang w:val="en"/>
        </w:rPr>
        <w:t xml:space="preserve"> </w:t>
      </w:r>
      <w:r w:rsidR="00BB4256" w:rsidRPr="00BB4256">
        <w:rPr>
          <w:rFonts w:ascii="Arial" w:eastAsia="Times New Roman" w:hAnsi="Arial" w:cs="Arial"/>
          <w:color w:val="010101"/>
          <w:lang w:val="en"/>
        </w:rPr>
        <w:t>r</w:t>
      </w:r>
      <w:r w:rsidR="00BB4256">
        <w:rPr>
          <w:rFonts w:ascii="Arial" w:eastAsia="Times New Roman" w:hAnsi="Arial" w:cs="Arial"/>
          <w:color w:val="010101"/>
          <w:lang w:val="en"/>
        </w:rPr>
        <w:t>eported net income of $1,232,577 or $1.5</w:t>
      </w:r>
      <w:r w:rsidR="00BB4256" w:rsidRPr="00BB4256">
        <w:rPr>
          <w:rFonts w:ascii="Arial" w:eastAsia="Times New Roman" w:hAnsi="Arial" w:cs="Arial"/>
          <w:color w:val="010101"/>
          <w:lang w:val="en"/>
        </w:rPr>
        <w:t xml:space="preserve">4 per </w:t>
      </w:r>
      <w:r w:rsidR="000D38D1">
        <w:rPr>
          <w:rFonts w:ascii="Arial" w:eastAsia="Times New Roman" w:hAnsi="Arial" w:cs="Arial"/>
          <w:color w:val="010101"/>
          <w:lang w:val="en"/>
        </w:rPr>
        <w:t xml:space="preserve">basic and fully diluted shares </w:t>
      </w:r>
      <w:r w:rsidR="00BB4256" w:rsidRPr="00BB4256">
        <w:rPr>
          <w:rFonts w:ascii="Arial" w:eastAsia="Times New Roman" w:hAnsi="Arial" w:cs="Arial"/>
          <w:color w:val="010101"/>
          <w:lang w:val="en"/>
        </w:rPr>
        <w:t>for the year ended December 31, 2013 as comp</w:t>
      </w:r>
      <w:r w:rsidR="000D38D1">
        <w:rPr>
          <w:rFonts w:ascii="Arial" w:eastAsia="Times New Roman" w:hAnsi="Arial" w:cs="Arial"/>
          <w:color w:val="010101"/>
          <w:lang w:val="en"/>
        </w:rPr>
        <w:t>ared to net income of $711,389</w:t>
      </w:r>
      <w:r w:rsidR="00BB4256" w:rsidRPr="00BB4256">
        <w:rPr>
          <w:rFonts w:ascii="Arial" w:eastAsia="Times New Roman" w:hAnsi="Arial" w:cs="Arial"/>
          <w:color w:val="010101"/>
          <w:lang w:val="en"/>
        </w:rPr>
        <w:t xml:space="preserve"> or $0.</w:t>
      </w:r>
      <w:r w:rsidR="000D38D1">
        <w:rPr>
          <w:rFonts w:ascii="Arial" w:eastAsia="Times New Roman" w:hAnsi="Arial" w:cs="Arial"/>
          <w:color w:val="010101"/>
          <w:lang w:val="en"/>
        </w:rPr>
        <w:t>89 per share per basic and fully diluted shares</w:t>
      </w:r>
      <w:r w:rsidR="00BB4256" w:rsidRPr="00BB4256">
        <w:rPr>
          <w:rFonts w:ascii="Arial" w:eastAsia="Times New Roman" w:hAnsi="Arial" w:cs="Arial"/>
          <w:color w:val="010101"/>
          <w:lang w:val="en"/>
        </w:rPr>
        <w:t xml:space="preserve"> for the year ended December 31, 2012.</w:t>
      </w:r>
    </w:p>
    <w:p w:rsidR="000D38D1" w:rsidRDefault="000D38D1" w:rsidP="00517FA9">
      <w:pPr>
        <w:pStyle w:val="NoSpacing"/>
        <w:rPr>
          <w:rFonts w:ascii="Arial" w:hAnsi="Arial" w:cs="Arial"/>
        </w:rPr>
      </w:pPr>
    </w:p>
    <w:p w:rsidR="008F538A" w:rsidRPr="008C08B9" w:rsidRDefault="008F538A" w:rsidP="00517FA9">
      <w:pPr>
        <w:pStyle w:val="NoSpacing"/>
        <w:rPr>
          <w:rFonts w:ascii="Arial" w:hAnsi="Arial" w:cs="Arial"/>
        </w:rPr>
      </w:pPr>
      <w:r w:rsidRPr="008C08B9">
        <w:rPr>
          <w:rFonts w:ascii="Arial" w:hAnsi="Arial" w:cs="Arial"/>
        </w:rPr>
        <w:t>Cash prov</w:t>
      </w:r>
      <w:r w:rsidR="00B36CDA" w:rsidRPr="008C08B9">
        <w:rPr>
          <w:rFonts w:ascii="Arial" w:hAnsi="Arial" w:cs="Arial"/>
        </w:rPr>
        <w:t xml:space="preserve">ided by operations </w:t>
      </w:r>
      <w:r w:rsidR="000D38D1">
        <w:rPr>
          <w:rFonts w:ascii="Arial" w:hAnsi="Arial" w:cs="Arial"/>
        </w:rPr>
        <w:t>increased to $808,205 during the year</w:t>
      </w:r>
      <w:r w:rsidR="00126FF5">
        <w:rPr>
          <w:rFonts w:ascii="Arial" w:hAnsi="Arial" w:cs="Arial"/>
        </w:rPr>
        <w:t xml:space="preserve"> end</w:t>
      </w:r>
      <w:r w:rsidR="000D38D1">
        <w:rPr>
          <w:rFonts w:ascii="Arial" w:hAnsi="Arial" w:cs="Arial"/>
        </w:rPr>
        <w:t>ed Dec</w:t>
      </w:r>
      <w:r w:rsidR="00126FF5">
        <w:rPr>
          <w:rFonts w:ascii="Arial" w:hAnsi="Arial" w:cs="Arial"/>
        </w:rPr>
        <w:t>ember</w:t>
      </w:r>
      <w:r w:rsidR="000D38D1">
        <w:rPr>
          <w:rFonts w:ascii="Arial" w:hAnsi="Arial" w:cs="Arial"/>
        </w:rPr>
        <w:t xml:space="preserve"> 31</w:t>
      </w:r>
      <w:r w:rsidR="00A26142">
        <w:rPr>
          <w:rFonts w:ascii="Arial" w:hAnsi="Arial" w:cs="Arial"/>
        </w:rPr>
        <w:t xml:space="preserve">, 2013, from </w:t>
      </w:r>
      <w:r w:rsidR="000D38D1">
        <w:rPr>
          <w:rFonts w:ascii="Arial" w:hAnsi="Arial" w:cs="Arial"/>
        </w:rPr>
        <w:t>$210,602</w:t>
      </w:r>
      <w:r w:rsidR="00CF3978">
        <w:rPr>
          <w:rFonts w:ascii="Arial" w:hAnsi="Arial" w:cs="Arial"/>
        </w:rPr>
        <w:t xml:space="preserve"> for the same period </w:t>
      </w:r>
      <w:r w:rsidR="000D38D1">
        <w:rPr>
          <w:rFonts w:ascii="Arial" w:hAnsi="Arial" w:cs="Arial"/>
        </w:rPr>
        <w:t>in 2012, an increase of $597,603 or 284%</w:t>
      </w:r>
      <w:r w:rsidR="00CF3978">
        <w:rPr>
          <w:rFonts w:ascii="Arial" w:hAnsi="Arial" w:cs="Arial"/>
        </w:rPr>
        <w:t xml:space="preserve"> percent.</w:t>
      </w:r>
    </w:p>
    <w:p w:rsidR="007157BB" w:rsidRDefault="000D38D1" w:rsidP="00395890">
      <w:pPr>
        <w:pStyle w:val="NoSpacing"/>
        <w:rPr>
          <w:rFonts w:ascii="Arial" w:eastAsia="Times New Roman" w:hAnsi="Arial" w:cs="Arial"/>
          <w:lang w:val="en"/>
        </w:rPr>
      </w:pPr>
      <w:r>
        <w:rPr>
          <w:rFonts w:ascii="Arial" w:eastAsia="Times New Roman" w:hAnsi="Arial" w:cs="Arial"/>
          <w:lang w:val="en"/>
        </w:rPr>
        <w:t>Cash balance at December 31</w:t>
      </w:r>
      <w:r w:rsidR="00A62247">
        <w:rPr>
          <w:rFonts w:ascii="Arial" w:eastAsia="Times New Roman" w:hAnsi="Arial" w:cs="Arial"/>
          <w:lang w:val="en"/>
        </w:rPr>
        <w:t xml:space="preserve">, 2013 and </w:t>
      </w:r>
      <w:r w:rsidR="0097035E">
        <w:rPr>
          <w:rFonts w:ascii="Arial" w:eastAsia="Times New Roman" w:hAnsi="Arial" w:cs="Arial"/>
          <w:lang w:val="en"/>
        </w:rPr>
        <w:t>2012 was $1,265,535 and $479,674</w:t>
      </w:r>
      <w:r w:rsidR="000260EC">
        <w:rPr>
          <w:rFonts w:ascii="Arial" w:eastAsia="Times New Roman" w:hAnsi="Arial" w:cs="Arial"/>
          <w:lang w:val="en"/>
        </w:rPr>
        <w:t>,</w:t>
      </w:r>
      <w:r w:rsidR="00A62247">
        <w:rPr>
          <w:rFonts w:ascii="Arial" w:eastAsia="Times New Roman" w:hAnsi="Arial" w:cs="Arial"/>
          <w:lang w:val="en"/>
        </w:rPr>
        <w:t xml:space="preserve"> respectively.</w:t>
      </w:r>
    </w:p>
    <w:p w:rsidR="00082982" w:rsidRDefault="00082982" w:rsidP="00395890">
      <w:pPr>
        <w:pStyle w:val="NoSpacing"/>
        <w:rPr>
          <w:rFonts w:ascii="Arial" w:eastAsia="Times New Roman" w:hAnsi="Arial" w:cs="Arial"/>
          <w:lang w:val="en"/>
        </w:rPr>
      </w:pPr>
    </w:p>
    <w:p w:rsidR="00AF283A" w:rsidRPr="00082982" w:rsidRDefault="00AF283A" w:rsidP="00395890">
      <w:pPr>
        <w:pStyle w:val="NoSpacing"/>
        <w:rPr>
          <w:rFonts w:ascii="Arial" w:eastAsia="Times New Roman" w:hAnsi="Arial" w:cs="Arial"/>
          <w:b/>
          <w:lang w:val="en"/>
        </w:rPr>
      </w:pPr>
      <w:proofErr w:type="gramStart"/>
      <w:r w:rsidRPr="00082982">
        <w:rPr>
          <w:rFonts w:ascii="Arial" w:eastAsia="Times New Roman" w:hAnsi="Arial" w:cs="Arial"/>
          <w:b/>
          <w:lang w:val="en"/>
        </w:rPr>
        <w:t>About Pacific Health Care Organization, Inc.</w:t>
      </w:r>
      <w:proofErr w:type="gramEnd"/>
    </w:p>
    <w:p w:rsidR="00AF283A" w:rsidRPr="008C08B9" w:rsidRDefault="00AF283A" w:rsidP="00395890">
      <w:pPr>
        <w:pStyle w:val="NoSpacing"/>
        <w:rPr>
          <w:rFonts w:ascii="Arial" w:eastAsia="Times New Roman" w:hAnsi="Arial" w:cs="Arial"/>
          <w:lang w:val="en"/>
        </w:rPr>
      </w:pPr>
    </w:p>
    <w:p w:rsidR="0089608C" w:rsidRPr="008C08B9" w:rsidRDefault="00545755" w:rsidP="00082982">
      <w:pPr>
        <w:widowControl w:val="0"/>
        <w:autoSpaceDE w:val="0"/>
        <w:autoSpaceDN w:val="0"/>
        <w:adjustRightInd w:val="0"/>
        <w:spacing w:after="0" w:line="240" w:lineRule="auto"/>
        <w:ind w:right="-334"/>
        <w:rPr>
          <w:rFonts w:ascii="Arial" w:hAnsi="Arial" w:cs="Arial"/>
          <w:color w:val="000000"/>
        </w:rPr>
      </w:pPr>
      <w:r w:rsidRPr="008C08B9">
        <w:rPr>
          <w:rFonts w:ascii="Arial" w:hAnsi="Arial" w:cs="Arial"/>
          <w:color w:val="000000"/>
        </w:rPr>
        <w:t xml:space="preserve">The Company is </w:t>
      </w:r>
      <w:r w:rsidR="0089608C" w:rsidRPr="008C08B9">
        <w:rPr>
          <w:rFonts w:ascii="Arial" w:hAnsi="Arial" w:cs="Arial"/>
          <w:color w:val="000000"/>
        </w:rPr>
        <w:t xml:space="preserve">a specialty workers’ compensation managed care company providing a range of </w:t>
      </w:r>
      <w:r w:rsidR="00DD401D">
        <w:rPr>
          <w:rFonts w:ascii="Arial" w:hAnsi="Arial" w:cs="Arial"/>
          <w:color w:val="000000"/>
        </w:rPr>
        <w:t xml:space="preserve">services primarily to California employers and claims administrators.  Workers’ </w:t>
      </w:r>
      <w:r w:rsidR="0089608C" w:rsidRPr="008C08B9">
        <w:rPr>
          <w:rFonts w:ascii="Arial" w:hAnsi="Arial" w:cs="Arial"/>
          <w:color w:val="000000"/>
        </w:rPr>
        <w:t>compensation costs continue to increase due to rising medical costs, inflation, fraud and other factors.  Medical and indemnity costs associated with workers’ compensation in the state of California are billions of dollars annually.  </w:t>
      </w:r>
      <w:r w:rsidRPr="008C08B9">
        <w:rPr>
          <w:rFonts w:ascii="Arial" w:hAnsi="Arial" w:cs="Arial"/>
          <w:color w:val="000000"/>
        </w:rPr>
        <w:t>The Company’s</w:t>
      </w:r>
      <w:r w:rsidR="0089608C" w:rsidRPr="008C08B9">
        <w:rPr>
          <w:rFonts w:ascii="Arial" w:hAnsi="Arial" w:cs="Arial"/>
          <w:color w:val="000000"/>
        </w:rPr>
        <w:t xml:space="preserve"> focus goes beyond the medical cost of </w:t>
      </w:r>
      <w:r w:rsidR="00923647">
        <w:rPr>
          <w:rFonts w:ascii="Arial" w:hAnsi="Arial" w:cs="Arial"/>
          <w:color w:val="000000"/>
        </w:rPr>
        <w:t>a</w:t>
      </w:r>
      <w:r w:rsidR="003D074C">
        <w:rPr>
          <w:rFonts w:ascii="Arial" w:hAnsi="Arial" w:cs="Arial"/>
          <w:color w:val="000000"/>
        </w:rPr>
        <w:t xml:space="preserve"> </w:t>
      </w:r>
      <w:r w:rsidR="0089608C" w:rsidRPr="008C08B9">
        <w:rPr>
          <w:rFonts w:ascii="Arial" w:hAnsi="Arial" w:cs="Arial"/>
          <w:color w:val="000000"/>
        </w:rPr>
        <w:t>claim</w:t>
      </w:r>
      <w:r w:rsidRPr="008C08B9">
        <w:rPr>
          <w:rFonts w:ascii="Arial" w:hAnsi="Arial" w:cs="Arial"/>
          <w:color w:val="000000"/>
        </w:rPr>
        <w:t xml:space="preserve">, </w:t>
      </w:r>
      <w:r w:rsidR="00923647">
        <w:rPr>
          <w:rFonts w:ascii="Arial" w:hAnsi="Arial" w:cs="Arial"/>
          <w:color w:val="000000"/>
        </w:rPr>
        <w:t xml:space="preserve">with the </w:t>
      </w:r>
      <w:r w:rsidR="0089608C" w:rsidRPr="008C08B9">
        <w:rPr>
          <w:rFonts w:ascii="Arial" w:hAnsi="Arial" w:cs="Arial"/>
          <w:color w:val="000000"/>
        </w:rPr>
        <w:t xml:space="preserve">goal </w:t>
      </w:r>
      <w:r w:rsidR="00C876FD">
        <w:rPr>
          <w:rFonts w:ascii="Arial" w:hAnsi="Arial" w:cs="Arial"/>
          <w:color w:val="000000"/>
        </w:rPr>
        <w:t xml:space="preserve">of </w:t>
      </w:r>
      <w:r w:rsidR="0089608C" w:rsidRPr="008C08B9">
        <w:rPr>
          <w:rFonts w:ascii="Arial" w:hAnsi="Arial" w:cs="Arial"/>
          <w:color w:val="000000"/>
        </w:rPr>
        <w:t>reduc</w:t>
      </w:r>
      <w:r w:rsidR="00C876FD">
        <w:rPr>
          <w:rFonts w:ascii="Arial" w:hAnsi="Arial" w:cs="Arial"/>
          <w:color w:val="000000"/>
        </w:rPr>
        <w:t>ing</w:t>
      </w:r>
      <w:r w:rsidR="0089608C" w:rsidRPr="008C08B9">
        <w:rPr>
          <w:rFonts w:ascii="Arial" w:hAnsi="Arial" w:cs="Arial"/>
          <w:color w:val="000000"/>
        </w:rPr>
        <w:t xml:space="preserve"> the entire cost of the claim, including medical, legal and administrative costs.  Through </w:t>
      </w:r>
      <w:r w:rsidR="00DD401D">
        <w:rPr>
          <w:rFonts w:ascii="Arial" w:hAnsi="Arial" w:cs="Arial"/>
          <w:color w:val="000000"/>
        </w:rPr>
        <w:t>its</w:t>
      </w:r>
      <w:r w:rsidR="000836D3">
        <w:rPr>
          <w:rFonts w:ascii="Arial" w:hAnsi="Arial" w:cs="Arial"/>
          <w:color w:val="000000"/>
        </w:rPr>
        <w:t xml:space="preserve"> </w:t>
      </w:r>
      <w:r w:rsidR="0089608C" w:rsidRPr="008C08B9">
        <w:rPr>
          <w:rFonts w:ascii="Arial" w:hAnsi="Arial" w:cs="Arial"/>
          <w:color w:val="000000"/>
        </w:rPr>
        <w:t>wholly-owned subsidiaries</w:t>
      </w:r>
      <w:r w:rsidR="00DD401D">
        <w:rPr>
          <w:rFonts w:ascii="Arial" w:hAnsi="Arial" w:cs="Arial"/>
          <w:color w:val="000000"/>
        </w:rPr>
        <w:t>,</w:t>
      </w:r>
      <w:r w:rsidR="0089608C" w:rsidRPr="008C08B9">
        <w:rPr>
          <w:rFonts w:ascii="Arial" w:hAnsi="Arial" w:cs="Arial"/>
          <w:color w:val="000000"/>
        </w:rPr>
        <w:t xml:space="preserve"> </w:t>
      </w:r>
      <w:r w:rsidRPr="008C08B9">
        <w:rPr>
          <w:rFonts w:ascii="Arial" w:hAnsi="Arial" w:cs="Arial"/>
          <w:color w:val="000000"/>
        </w:rPr>
        <w:t>the Company provides</w:t>
      </w:r>
      <w:r w:rsidR="0089608C" w:rsidRPr="008C08B9">
        <w:rPr>
          <w:rFonts w:ascii="Arial" w:hAnsi="Arial" w:cs="Arial"/>
          <w:color w:val="000000"/>
        </w:rPr>
        <w:t xml:space="preserve"> a range of effective workers’ compensation cost containment services, including but not limited to</w:t>
      </w:r>
      <w:r w:rsidR="00FF7D02" w:rsidRPr="008C08B9">
        <w:rPr>
          <w:rFonts w:ascii="Arial" w:hAnsi="Arial" w:cs="Arial"/>
          <w:color w:val="000000"/>
        </w:rPr>
        <w:t xml:space="preserve">, </w:t>
      </w:r>
      <w:r w:rsidR="0089608C" w:rsidRPr="008C08B9">
        <w:rPr>
          <w:rFonts w:ascii="Arial" w:hAnsi="Arial" w:cs="Arial"/>
          <w:color w:val="000000"/>
        </w:rPr>
        <w:t>Health Care Organizations</w:t>
      </w:r>
      <w:r w:rsidR="00FF7D02" w:rsidRPr="008C08B9">
        <w:rPr>
          <w:rFonts w:ascii="Arial" w:hAnsi="Arial" w:cs="Arial"/>
          <w:color w:val="000000"/>
        </w:rPr>
        <w:t xml:space="preserve">, </w:t>
      </w:r>
      <w:r w:rsidR="0089608C" w:rsidRPr="008C08B9">
        <w:rPr>
          <w:rFonts w:ascii="Arial" w:hAnsi="Arial" w:cs="Arial"/>
          <w:color w:val="000000"/>
        </w:rPr>
        <w:t>Medical Provider Networks</w:t>
      </w:r>
      <w:r w:rsidR="00FF7D02" w:rsidRPr="008C08B9">
        <w:rPr>
          <w:rFonts w:ascii="Arial" w:hAnsi="Arial" w:cs="Arial"/>
          <w:color w:val="000000"/>
        </w:rPr>
        <w:t xml:space="preserve">, </w:t>
      </w:r>
      <w:r w:rsidR="0089608C" w:rsidRPr="008C08B9">
        <w:rPr>
          <w:rFonts w:ascii="Arial" w:hAnsi="Arial" w:cs="Arial"/>
          <w:color w:val="000000"/>
        </w:rPr>
        <w:t>HCO + MPN</w:t>
      </w:r>
      <w:r w:rsidR="00FF7D02" w:rsidRPr="008C08B9">
        <w:rPr>
          <w:rFonts w:ascii="Arial" w:hAnsi="Arial" w:cs="Arial"/>
          <w:color w:val="000000"/>
        </w:rPr>
        <w:t xml:space="preserve">, </w:t>
      </w:r>
      <w:r w:rsidR="0089608C" w:rsidRPr="008C08B9">
        <w:rPr>
          <w:rFonts w:ascii="Arial" w:hAnsi="Arial" w:cs="Arial"/>
          <w:color w:val="000000"/>
        </w:rPr>
        <w:t>Workers’ Compensation Carve-Outs</w:t>
      </w:r>
      <w:r w:rsidR="00FF7D02" w:rsidRPr="008C08B9">
        <w:rPr>
          <w:rFonts w:ascii="Arial" w:hAnsi="Arial" w:cs="Arial"/>
          <w:color w:val="000000"/>
        </w:rPr>
        <w:t xml:space="preserve">, </w:t>
      </w:r>
      <w:r w:rsidR="0089608C" w:rsidRPr="008C08B9">
        <w:rPr>
          <w:rFonts w:ascii="Arial" w:hAnsi="Arial" w:cs="Arial"/>
          <w:color w:val="000000"/>
        </w:rPr>
        <w:t>Utilization Review</w:t>
      </w:r>
      <w:r w:rsidR="00FF7D02" w:rsidRPr="008C08B9">
        <w:rPr>
          <w:rFonts w:ascii="Arial" w:hAnsi="Arial" w:cs="Arial"/>
          <w:color w:val="000000"/>
        </w:rPr>
        <w:t xml:space="preserve">,  </w:t>
      </w:r>
      <w:r w:rsidR="0089608C" w:rsidRPr="008C08B9">
        <w:rPr>
          <w:rFonts w:ascii="Arial" w:hAnsi="Arial" w:cs="Arial"/>
          <w:color w:val="000000"/>
        </w:rPr>
        <w:t>Medical Bill Review</w:t>
      </w:r>
      <w:r w:rsidR="00FF7D02" w:rsidRPr="008C08B9">
        <w:rPr>
          <w:rFonts w:ascii="Arial" w:hAnsi="Arial" w:cs="Arial"/>
          <w:color w:val="000000"/>
        </w:rPr>
        <w:t xml:space="preserve">, and </w:t>
      </w:r>
      <w:r w:rsidR="0089608C" w:rsidRPr="008C08B9">
        <w:rPr>
          <w:rFonts w:ascii="Arial" w:hAnsi="Arial" w:cs="Arial"/>
          <w:color w:val="000000"/>
        </w:rPr>
        <w:t>Nurse Case Management</w:t>
      </w:r>
      <w:r w:rsidR="00FF7D02" w:rsidRPr="008C08B9">
        <w:rPr>
          <w:rFonts w:ascii="Arial" w:hAnsi="Arial" w:cs="Arial"/>
          <w:color w:val="000000"/>
        </w:rPr>
        <w:t>.</w:t>
      </w:r>
      <w:r w:rsidR="0089608C" w:rsidRPr="008C08B9">
        <w:rPr>
          <w:rFonts w:ascii="Arial" w:hAnsi="Arial" w:cs="Arial"/>
          <w:color w:val="000000"/>
        </w:rPr>
        <w:t xml:space="preserve"> </w:t>
      </w:r>
    </w:p>
    <w:p w:rsidR="00E2339E" w:rsidRDefault="00FF7D02" w:rsidP="00517FA9">
      <w:pPr>
        <w:spacing w:before="100" w:beforeAutospacing="1" w:after="100" w:afterAutospacing="1" w:line="240" w:lineRule="auto"/>
        <w:rPr>
          <w:rFonts w:ascii="Arial" w:hAnsi="Arial" w:cs="Arial"/>
          <w:color w:val="000000"/>
        </w:rPr>
      </w:pPr>
      <w:r w:rsidRPr="008C08B9">
        <w:rPr>
          <w:rFonts w:ascii="Arial" w:eastAsia="Times New Roman" w:hAnsi="Arial" w:cs="Arial"/>
          <w:lang w:val="en"/>
        </w:rPr>
        <w:t>“Safe Harbor” Statement: Statements included in this press release, other than statements or characterizations of historical fact</w:t>
      </w:r>
      <w:r w:rsidR="00C62A4B" w:rsidRPr="008C08B9">
        <w:rPr>
          <w:rFonts w:ascii="Arial" w:eastAsia="Times New Roman" w:hAnsi="Arial" w:cs="Arial"/>
          <w:lang w:val="en"/>
        </w:rPr>
        <w:t xml:space="preserve">, are forward-looking statements.  </w:t>
      </w:r>
      <w:r w:rsidR="00E2339E">
        <w:rPr>
          <w:rFonts w:ascii="Arial" w:hAnsi="Arial" w:cs="Arial"/>
          <w:color w:val="000000"/>
        </w:rPr>
        <w:t>Forward-looking statements are based on management’s expectations, estimates, projections and assumptions.</w:t>
      </w:r>
      <w:r w:rsidR="00C62A4B" w:rsidRPr="008C08B9">
        <w:rPr>
          <w:rFonts w:ascii="Arial" w:hAnsi="Arial" w:cs="Arial"/>
          <w:color w:val="000000"/>
        </w:rPr>
        <w:t xml:space="preserve">  </w:t>
      </w:r>
      <w:r w:rsidR="0089608C" w:rsidRPr="008C08B9">
        <w:rPr>
          <w:rFonts w:ascii="Arial" w:hAnsi="Arial" w:cs="Arial"/>
          <w:color w:val="000000"/>
        </w:rPr>
        <w:t>These statements</w:t>
      </w:r>
      <w:r w:rsidR="00C62A4B" w:rsidRPr="008C08B9">
        <w:rPr>
          <w:rFonts w:ascii="Arial" w:hAnsi="Arial" w:cs="Arial"/>
          <w:color w:val="000000"/>
        </w:rPr>
        <w:t xml:space="preserve"> are not guarantees of future results and</w:t>
      </w:r>
      <w:r w:rsidR="0089608C" w:rsidRPr="008C08B9">
        <w:rPr>
          <w:rFonts w:ascii="Arial" w:hAnsi="Arial" w:cs="Arial"/>
          <w:color w:val="000000"/>
        </w:rPr>
        <w:t xml:space="preserve"> involve </w:t>
      </w:r>
      <w:r w:rsidR="00E2339E">
        <w:rPr>
          <w:rFonts w:ascii="Arial" w:hAnsi="Arial" w:cs="Arial"/>
          <w:color w:val="000000"/>
        </w:rPr>
        <w:t>certain</w:t>
      </w:r>
      <w:r w:rsidR="0089608C" w:rsidRPr="008C08B9">
        <w:rPr>
          <w:rFonts w:ascii="Arial" w:hAnsi="Arial" w:cs="Arial"/>
          <w:color w:val="000000"/>
        </w:rPr>
        <w:t xml:space="preserve"> risks</w:t>
      </w:r>
      <w:r w:rsidR="00E2339E">
        <w:rPr>
          <w:rFonts w:ascii="Arial" w:hAnsi="Arial" w:cs="Arial"/>
          <w:color w:val="000000"/>
        </w:rPr>
        <w:t xml:space="preserve"> and </w:t>
      </w:r>
      <w:r w:rsidR="0089608C" w:rsidRPr="008C08B9">
        <w:rPr>
          <w:rFonts w:ascii="Arial" w:hAnsi="Arial" w:cs="Arial"/>
          <w:color w:val="000000"/>
        </w:rPr>
        <w:t>uncertaint</w:t>
      </w:r>
      <w:r w:rsidR="004E5412" w:rsidRPr="008C08B9">
        <w:rPr>
          <w:rFonts w:ascii="Arial" w:hAnsi="Arial" w:cs="Arial"/>
          <w:color w:val="000000"/>
        </w:rPr>
        <w:t xml:space="preserve">ies </w:t>
      </w:r>
      <w:r w:rsidR="00E2339E">
        <w:rPr>
          <w:rFonts w:ascii="Arial" w:hAnsi="Arial" w:cs="Arial"/>
          <w:color w:val="000000"/>
        </w:rPr>
        <w:t xml:space="preserve">which are difficult to predict.  Therefore, </w:t>
      </w:r>
      <w:r w:rsidR="0089608C" w:rsidRPr="008C08B9">
        <w:rPr>
          <w:rFonts w:ascii="Arial" w:hAnsi="Arial" w:cs="Arial"/>
          <w:color w:val="000000"/>
        </w:rPr>
        <w:t xml:space="preserve">actual results </w:t>
      </w:r>
      <w:r w:rsidR="00E2339E">
        <w:rPr>
          <w:rFonts w:ascii="Arial" w:hAnsi="Arial" w:cs="Arial"/>
          <w:color w:val="000000"/>
        </w:rPr>
        <w:t>and trends may</w:t>
      </w:r>
      <w:r w:rsidR="0089608C" w:rsidRPr="008C08B9">
        <w:rPr>
          <w:rFonts w:ascii="Arial" w:hAnsi="Arial" w:cs="Arial"/>
          <w:color w:val="000000"/>
        </w:rPr>
        <w:t xml:space="preserve"> differ materially</w:t>
      </w:r>
      <w:r w:rsidR="004E5412" w:rsidRPr="008C08B9">
        <w:rPr>
          <w:rFonts w:ascii="Arial" w:hAnsi="Arial" w:cs="Arial"/>
          <w:color w:val="000000"/>
        </w:rPr>
        <w:t xml:space="preserve"> </w:t>
      </w:r>
      <w:r w:rsidR="00E2339E">
        <w:rPr>
          <w:rFonts w:ascii="Arial" w:hAnsi="Arial" w:cs="Arial"/>
          <w:color w:val="000000"/>
        </w:rPr>
        <w:t xml:space="preserve">from what is forecast </w:t>
      </w:r>
      <w:r w:rsidR="004E5412" w:rsidRPr="008C08B9">
        <w:rPr>
          <w:rFonts w:ascii="Arial" w:hAnsi="Arial" w:cs="Arial"/>
          <w:color w:val="000000"/>
        </w:rPr>
        <w:t>in any forward-looking statement</w:t>
      </w:r>
      <w:r w:rsidR="0089608C" w:rsidRPr="008C08B9">
        <w:rPr>
          <w:rFonts w:ascii="Arial" w:hAnsi="Arial" w:cs="Arial"/>
          <w:color w:val="000000"/>
        </w:rPr>
        <w:t xml:space="preserve"> </w:t>
      </w:r>
      <w:r w:rsidR="00E2339E">
        <w:rPr>
          <w:rFonts w:ascii="Arial" w:hAnsi="Arial" w:cs="Arial"/>
          <w:color w:val="000000"/>
        </w:rPr>
        <w:t xml:space="preserve">due to a variety of factors.  Additional information regarding these factors is contained in the Company’s filings with the Securities and Exchange Commission, including without limitation, its Annual Report on Form 10-K and its Quarterly Reports on Form 10-Q.  </w:t>
      </w:r>
      <w:r w:rsidR="0089608C" w:rsidRPr="008C08B9">
        <w:rPr>
          <w:rFonts w:ascii="Arial" w:hAnsi="Arial" w:cs="Arial"/>
          <w:color w:val="000000"/>
        </w:rPr>
        <w:t>  </w:t>
      </w:r>
    </w:p>
    <w:p w:rsidR="0089608C" w:rsidRPr="008C08B9" w:rsidRDefault="00E2339E" w:rsidP="00517FA9">
      <w:pPr>
        <w:spacing w:before="100" w:beforeAutospacing="1" w:after="100" w:afterAutospacing="1" w:line="240" w:lineRule="auto"/>
        <w:rPr>
          <w:rFonts w:ascii="Arial" w:hAnsi="Arial" w:cs="Arial"/>
          <w:color w:val="000000"/>
        </w:rPr>
      </w:pPr>
      <w:r>
        <w:rPr>
          <w:rFonts w:ascii="Arial" w:hAnsi="Arial" w:cs="Arial"/>
          <w:color w:val="000000"/>
        </w:rPr>
        <w:t xml:space="preserve">All forward-looking statements speak only as of the date they were made.  </w:t>
      </w:r>
      <w:r w:rsidR="004E5412" w:rsidRPr="008C08B9">
        <w:rPr>
          <w:rFonts w:ascii="Arial" w:hAnsi="Arial" w:cs="Arial"/>
          <w:color w:val="000000"/>
        </w:rPr>
        <w:t xml:space="preserve">The Company </w:t>
      </w:r>
      <w:r>
        <w:rPr>
          <w:rFonts w:ascii="Arial" w:hAnsi="Arial" w:cs="Arial"/>
          <w:color w:val="000000"/>
        </w:rPr>
        <w:t>does not</w:t>
      </w:r>
      <w:r w:rsidR="0089608C" w:rsidRPr="008C08B9">
        <w:rPr>
          <w:rFonts w:ascii="Arial" w:hAnsi="Arial" w:cs="Arial"/>
          <w:color w:val="000000"/>
        </w:rPr>
        <w:t xml:space="preserve"> undertake</w:t>
      </w:r>
      <w:r>
        <w:rPr>
          <w:rFonts w:ascii="Arial" w:hAnsi="Arial" w:cs="Arial"/>
          <w:color w:val="000000"/>
        </w:rPr>
        <w:t xml:space="preserve"> any </w:t>
      </w:r>
      <w:r w:rsidR="0089608C" w:rsidRPr="008C08B9">
        <w:rPr>
          <w:rFonts w:ascii="Arial" w:hAnsi="Arial" w:cs="Arial"/>
          <w:color w:val="000000"/>
        </w:rPr>
        <w:t xml:space="preserve">obligation to </w:t>
      </w:r>
      <w:r>
        <w:rPr>
          <w:rFonts w:ascii="Arial" w:hAnsi="Arial" w:cs="Arial"/>
          <w:color w:val="000000"/>
        </w:rPr>
        <w:t>update or publicly release any revisions to any forward-</w:t>
      </w:r>
      <w:proofErr w:type="spellStart"/>
      <w:r>
        <w:rPr>
          <w:rFonts w:ascii="Arial" w:hAnsi="Arial" w:cs="Arial"/>
          <w:color w:val="000000"/>
        </w:rPr>
        <w:t>looing</w:t>
      </w:r>
      <w:proofErr w:type="spellEnd"/>
      <w:r>
        <w:rPr>
          <w:rFonts w:ascii="Arial" w:hAnsi="Arial" w:cs="Arial"/>
          <w:color w:val="000000"/>
        </w:rPr>
        <w:t xml:space="preserve"> statements to reflect events, circumstances or changes in expectations after the date of this press release.</w:t>
      </w:r>
    </w:p>
    <w:p w:rsidR="008C08B9" w:rsidRPr="008C08B9" w:rsidRDefault="00311DBE" w:rsidP="000D66F1">
      <w:pPr>
        <w:rPr>
          <w:color w:val="000000"/>
        </w:rPr>
      </w:pPr>
      <w:r>
        <w:rPr>
          <w:rFonts w:ascii="Arial" w:hAnsi="Arial" w:cs="Arial"/>
          <w:color w:val="000000"/>
        </w:rPr>
        <w:lastRenderedPageBreak/>
        <w:t xml:space="preserve">To </w:t>
      </w:r>
      <w:r w:rsidR="00D94BE0">
        <w:rPr>
          <w:rFonts w:ascii="Arial" w:hAnsi="Arial" w:cs="Arial"/>
          <w:color w:val="000000"/>
        </w:rPr>
        <w:t xml:space="preserve">view the annual, quarterly and current reports and other information the Company files with the U.S. Securities and Exchange Commission </w:t>
      </w:r>
      <w:r w:rsidR="001B13EE">
        <w:rPr>
          <w:rFonts w:ascii="Arial" w:hAnsi="Arial" w:cs="Arial"/>
          <w:color w:val="000000"/>
        </w:rPr>
        <w:t>go to</w:t>
      </w:r>
      <w:r w:rsidR="00743CC4" w:rsidRPr="008C08B9">
        <w:rPr>
          <w:rFonts w:ascii="Arial" w:hAnsi="Arial" w:cs="Arial"/>
          <w:color w:val="000000"/>
        </w:rPr>
        <w:t>:</w:t>
      </w:r>
      <w:r w:rsidR="00743CC4">
        <w:rPr>
          <w:rFonts w:ascii="Arial" w:hAnsi="Arial" w:cs="Arial"/>
          <w:color w:val="000000"/>
          <w:sz w:val="24"/>
          <w:szCs w:val="24"/>
        </w:rPr>
        <w:t xml:space="preserve">  </w:t>
      </w:r>
      <w:r w:rsidR="008C08B9" w:rsidRPr="008C08B9">
        <w:rPr>
          <w:rFonts w:ascii="Arial" w:hAnsi="Arial" w:cs="Arial"/>
          <w:color w:val="000000"/>
        </w:rPr>
        <w:fldChar w:fldCharType="begin"/>
      </w:r>
      <w:r w:rsidR="008C08B9" w:rsidRPr="008C08B9">
        <w:rPr>
          <w:rFonts w:ascii="Arial" w:hAnsi="Arial" w:cs="Arial"/>
          <w:color w:val="000000"/>
        </w:rPr>
        <w:instrText xml:space="preserve"> HYPERLINK "http://www.</w:instrText>
      </w:r>
      <w:r w:rsidR="008C08B9" w:rsidRPr="008C08B9">
        <w:rPr>
          <w:rFonts w:ascii="Arial" w:hAnsi="Arial" w:cs="Arial"/>
          <w:b/>
          <w:bCs/>
          <w:color w:val="000000"/>
        </w:rPr>
        <w:instrText>sec</w:instrText>
      </w:r>
      <w:r w:rsidR="008C08B9" w:rsidRPr="008C08B9">
        <w:rPr>
          <w:rFonts w:ascii="Arial" w:hAnsi="Arial" w:cs="Arial"/>
          <w:color w:val="000000"/>
        </w:rPr>
        <w:instrText>.</w:instrText>
      </w:r>
      <w:r w:rsidR="008C08B9" w:rsidRPr="008C08B9">
        <w:rPr>
          <w:rFonts w:ascii="Arial" w:hAnsi="Arial" w:cs="Arial"/>
          <w:b/>
          <w:bCs/>
          <w:color w:val="000000"/>
        </w:rPr>
        <w:instrText>gov</w:instrText>
      </w:r>
      <w:r w:rsidR="008C08B9" w:rsidRPr="008C08B9">
        <w:rPr>
          <w:rFonts w:ascii="Arial" w:hAnsi="Arial" w:cs="Arial"/>
          <w:color w:val="000000"/>
        </w:rPr>
        <w:instrText>/</w:instrText>
      </w:r>
    </w:p>
    <w:p w:rsidR="008C08B9" w:rsidRPr="008C08B9" w:rsidRDefault="008C08B9" w:rsidP="000D66F1">
      <w:pPr>
        <w:rPr>
          <w:rStyle w:val="Hyperlink"/>
        </w:rPr>
      </w:pPr>
      <w:r w:rsidRPr="008C08B9">
        <w:rPr>
          <w:rFonts w:ascii="Arial" w:hAnsi="Arial" w:cs="Arial"/>
          <w:color w:val="000000"/>
        </w:rPr>
        <w:instrText xml:space="preserve">" </w:instrText>
      </w:r>
      <w:r w:rsidRPr="008C08B9">
        <w:rPr>
          <w:rFonts w:ascii="Arial" w:hAnsi="Arial" w:cs="Arial"/>
          <w:color w:val="000000"/>
        </w:rPr>
        <w:fldChar w:fldCharType="separate"/>
      </w:r>
      <w:r w:rsidRPr="008C08B9">
        <w:rPr>
          <w:rStyle w:val="Hyperlink"/>
          <w:rFonts w:ascii="Arial" w:hAnsi="Arial" w:cs="Arial"/>
        </w:rPr>
        <w:t>http://www.</w:t>
      </w:r>
      <w:r w:rsidRPr="008C08B9">
        <w:rPr>
          <w:rStyle w:val="Hyperlink"/>
          <w:rFonts w:ascii="Arial" w:hAnsi="Arial" w:cs="Arial"/>
          <w:b/>
          <w:bCs/>
        </w:rPr>
        <w:t>sec</w:t>
      </w:r>
      <w:r w:rsidRPr="008C08B9">
        <w:rPr>
          <w:rStyle w:val="Hyperlink"/>
          <w:rFonts w:ascii="Arial" w:hAnsi="Arial" w:cs="Arial"/>
        </w:rPr>
        <w:t>.</w:t>
      </w:r>
      <w:r w:rsidRPr="008C08B9">
        <w:rPr>
          <w:rStyle w:val="Hyperlink"/>
          <w:rFonts w:ascii="Arial" w:hAnsi="Arial" w:cs="Arial"/>
          <w:b/>
          <w:bCs/>
        </w:rPr>
        <w:t>gov</w:t>
      </w:r>
      <w:r w:rsidRPr="008C08B9">
        <w:rPr>
          <w:rStyle w:val="Hyperlink"/>
          <w:rFonts w:ascii="Arial" w:hAnsi="Arial" w:cs="Arial"/>
        </w:rPr>
        <w:t>/</w:t>
      </w:r>
    </w:p>
    <w:p w:rsidR="00082982" w:rsidRDefault="008C08B9" w:rsidP="00D94BE0">
      <w:pPr>
        <w:spacing w:after="0" w:line="240" w:lineRule="auto"/>
        <w:rPr>
          <w:rFonts w:ascii="Arial" w:hAnsi="Arial" w:cs="Arial"/>
          <w:color w:val="000000"/>
        </w:rPr>
      </w:pPr>
      <w:r w:rsidRPr="008C08B9">
        <w:rPr>
          <w:rFonts w:ascii="Arial" w:hAnsi="Arial" w:cs="Arial"/>
          <w:color w:val="000000"/>
        </w:rPr>
        <w:fldChar w:fldCharType="end"/>
      </w:r>
    </w:p>
    <w:p w:rsidR="00400BA5" w:rsidRDefault="00535C45" w:rsidP="00D94BE0">
      <w:pPr>
        <w:spacing w:after="0" w:line="240" w:lineRule="auto"/>
        <w:rPr>
          <w:rFonts w:ascii="Arial" w:hAnsi="Arial" w:cs="Arial"/>
          <w:b/>
        </w:rPr>
      </w:pPr>
      <w:r w:rsidRPr="00535C45">
        <w:rPr>
          <w:rFonts w:ascii="Arial" w:hAnsi="Arial" w:cs="Arial"/>
          <w:b/>
        </w:rPr>
        <w:t>Pacific Health Care Organization, Inc.</w:t>
      </w:r>
    </w:p>
    <w:p w:rsidR="00535C45" w:rsidRDefault="00535C45" w:rsidP="00D94BE0">
      <w:pPr>
        <w:spacing w:after="0" w:line="240" w:lineRule="auto"/>
      </w:pPr>
      <w:r w:rsidRPr="00535C45">
        <w:t>1201</w:t>
      </w:r>
      <w:r>
        <w:t xml:space="preserve"> Dove Street, Suite 300</w:t>
      </w:r>
    </w:p>
    <w:p w:rsidR="00535C45" w:rsidRDefault="00535C45" w:rsidP="0009252C">
      <w:pPr>
        <w:pStyle w:val="NoSpacing"/>
      </w:pPr>
      <w:r>
        <w:t>Newport Beach, California 92660</w:t>
      </w:r>
    </w:p>
    <w:p w:rsidR="00535C45" w:rsidRDefault="00535C45" w:rsidP="0009252C">
      <w:pPr>
        <w:pStyle w:val="NoSpacing"/>
      </w:pPr>
      <w:r>
        <w:t>(949) 721-8272</w:t>
      </w:r>
    </w:p>
    <w:p w:rsidR="00D2278F" w:rsidRDefault="000D66F1" w:rsidP="000D66F1">
      <w:pPr>
        <w:pStyle w:val="NoSpacing"/>
      </w:pPr>
      <w:r>
        <w:t>Website</w:t>
      </w:r>
      <w:r w:rsidR="00743CC4">
        <w:t xml:space="preserve">: </w:t>
      </w:r>
      <w:r>
        <w:t xml:space="preserve"> </w:t>
      </w:r>
      <w:hyperlink r:id="rId8" w:history="1">
        <w:r w:rsidRPr="00454B71">
          <w:rPr>
            <w:rStyle w:val="Hyperlink"/>
          </w:rPr>
          <w:t>http://www.pacifich</w:t>
        </w:r>
        <w:bookmarkStart w:id="0" w:name="_GoBack"/>
        <w:bookmarkEnd w:id="0"/>
        <w:r w:rsidRPr="00454B71">
          <w:rPr>
            <w:rStyle w:val="Hyperlink"/>
          </w:rPr>
          <w:t>ealthcareorganization.com/</w:t>
        </w:r>
      </w:hyperlink>
    </w:p>
    <w:p w:rsidR="006C703F" w:rsidRDefault="001B13EE" w:rsidP="0009252C">
      <w:pPr>
        <w:pStyle w:val="NoSpacing"/>
      </w:pPr>
      <w:r>
        <w:t xml:space="preserve">Contact:   Fred Odaka </w:t>
      </w:r>
      <w:r w:rsidR="00557372">
        <w:t>–</w:t>
      </w:r>
      <w:r w:rsidR="00746B41">
        <w:t xml:space="preserve"> CFO</w:t>
      </w:r>
    </w:p>
    <w:p w:rsidR="00557372" w:rsidRDefault="00557372" w:rsidP="0009252C">
      <w:pPr>
        <w:pStyle w:val="NoSpacing"/>
      </w:pPr>
      <w:r>
        <w:t>Email:       fodaka@medexhco</w:t>
      </w:r>
    </w:p>
    <w:sectPr w:rsidR="005573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A9" w:rsidRDefault="00517FA9" w:rsidP="0043336D">
      <w:pPr>
        <w:spacing w:after="0" w:line="240" w:lineRule="auto"/>
      </w:pPr>
      <w:r>
        <w:separator/>
      </w:r>
    </w:p>
  </w:endnote>
  <w:endnote w:type="continuationSeparator" w:id="0">
    <w:p w:rsidR="00517FA9" w:rsidRDefault="00517FA9" w:rsidP="0043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rif">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FA9" w:rsidRDefault="00517FA9">
    <w:pPr>
      <w:widowControl w:val="0"/>
      <w:autoSpaceDE w:val="0"/>
      <w:autoSpaceDN w:val="0"/>
      <w:adjustRightInd w:val="0"/>
      <w:spacing w:after="0" w:line="240" w:lineRule="auto"/>
      <w:jc w:val="center"/>
      <w:rPr>
        <w:rFonts w:ascii="serif" w:hAnsi="serif" w:cs="serif"/>
        <w:color w:val="000000"/>
        <w:sz w:val="20"/>
        <w:szCs w:val="20"/>
      </w:rPr>
    </w:pPr>
    <w:r>
      <w:rPr>
        <w:rFonts w:ascii="Times New Roman" w:hAnsi="Times New Roman" w:cs="Times New Roman"/>
        <w:color w:val="000000"/>
        <w:sz w:val="16"/>
        <w:szCs w:val="16"/>
      </w:rPr>
      <w:t xml:space="preserve">  </w:t>
    </w:r>
  </w:p>
  <w:p w:rsidR="00517FA9" w:rsidRDefault="00517FA9">
    <w:pPr>
      <w:widowControl w:val="0"/>
      <w:autoSpaceDE w:val="0"/>
      <w:autoSpaceDN w:val="0"/>
      <w:adjustRightInd w:val="0"/>
      <w:spacing w:after="0" w:line="240" w:lineRule="auto"/>
      <w:jc w:val="center"/>
      <w:rPr>
        <w:rFonts w:ascii="serif" w:hAnsi="serif" w:cs="serif"/>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A9" w:rsidRDefault="00517FA9" w:rsidP="0043336D">
      <w:pPr>
        <w:spacing w:after="0" w:line="240" w:lineRule="auto"/>
      </w:pPr>
      <w:r>
        <w:separator/>
      </w:r>
    </w:p>
  </w:footnote>
  <w:footnote w:type="continuationSeparator" w:id="0">
    <w:p w:rsidR="00517FA9" w:rsidRDefault="00517FA9" w:rsidP="00433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FA9" w:rsidRDefault="00517FA9">
    <w:pPr>
      <w:widowControl w:val="0"/>
      <w:autoSpaceDE w:val="0"/>
      <w:autoSpaceDN w:val="0"/>
      <w:adjustRightInd w:val="0"/>
      <w:spacing w:after="0" w:line="240" w:lineRule="auto"/>
      <w:rPr>
        <w:rFonts w:ascii="serif" w:hAnsi="serif" w:cs="serif"/>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3F"/>
    <w:rsid w:val="000260EC"/>
    <w:rsid w:val="00082982"/>
    <w:rsid w:val="000836D3"/>
    <w:rsid w:val="0009252C"/>
    <w:rsid w:val="000C7F85"/>
    <w:rsid w:val="000D38D1"/>
    <w:rsid w:val="000D66F1"/>
    <w:rsid w:val="000E08AD"/>
    <w:rsid w:val="000F14C4"/>
    <w:rsid w:val="00111D9E"/>
    <w:rsid w:val="00112628"/>
    <w:rsid w:val="0011766A"/>
    <w:rsid w:val="00126FF5"/>
    <w:rsid w:val="00134E7B"/>
    <w:rsid w:val="0016185D"/>
    <w:rsid w:val="001B13EE"/>
    <w:rsid w:val="00223C93"/>
    <w:rsid w:val="00227B28"/>
    <w:rsid w:val="00280BDE"/>
    <w:rsid w:val="002906AA"/>
    <w:rsid w:val="00311DBE"/>
    <w:rsid w:val="00341E60"/>
    <w:rsid w:val="00395890"/>
    <w:rsid w:val="003A0EFB"/>
    <w:rsid w:val="003D074C"/>
    <w:rsid w:val="00400BA5"/>
    <w:rsid w:val="0043336D"/>
    <w:rsid w:val="004D4EBE"/>
    <w:rsid w:val="004E5412"/>
    <w:rsid w:val="00517FA9"/>
    <w:rsid w:val="00535C45"/>
    <w:rsid w:val="00545755"/>
    <w:rsid w:val="00557372"/>
    <w:rsid w:val="006674AA"/>
    <w:rsid w:val="00682DFC"/>
    <w:rsid w:val="006C703F"/>
    <w:rsid w:val="006D7726"/>
    <w:rsid w:val="007008D9"/>
    <w:rsid w:val="007125BA"/>
    <w:rsid w:val="007157BB"/>
    <w:rsid w:val="00743CC4"/>
    <w:rsid w:val="00746B41"/>
    <w:rsid w:val="00761874"/>
    <w:rsid w:val="00776BB2"/>
    <w:rsid w:val="00786194"/>
    <w:rsid w:val="007B4685"/>
    <w:rsid w:val="007B6F33"/>
    <w:rsid w:val="007C41BA"/>
    <w:rsid w:val="007F0A73"/>
    <w:rsid w:val="0083727B"/>
    <w:rsid w:val="00852E57"/>
    <w:rsid w:val="00890839"/>
    <w:rsid w:val="0089608C"/>
    <w:rsid w:val="008C08B9"/>
    <w:rsid w:val="008E4288"/>
    <w:rsid w:val="008F0C36"/>
    <w:rsid w:val="008F538A"/>
    <w:rsid w:val="00923647"/>
    <w:rsid w:val="0097035E"/>
    <w:rsid w:val="009717F6"/>
    <w:rsid w:val="009E4566"/>
    <w:rsid w:val="009F5400"/>
    <w:rsid w:val="009F666D"/>
    <w:rsid w:val="00A2155E"/>
    <w:rsid w:val="00A26142"/>
    <w:rsid w:val="00A62247"/>
    <w:rsid w:val="00AE0ADA"/>
    <w:rsid w:val="00AF283A"/>
    <w:rsid w:val="00AF2C8B"/>
    <w:rsid w:val="00B32159"/>
    <w:rsid w:val="00B36CDA"/>
    <w:rsid w:val="00B36FB5"/>
    <w:rsid w:val="00B477EE"/>
    <w:rsid w:val="00B65A31"/>
    <w:rsid w:val="00B704BF"/>
    <w:rsid w:val="00BB4256"/>
    <w:rsid w:val="00BD596B"/>
    <w:rsid w:val="00BD5B73"/>
    <w:rsid w:val="00C22ACD"/>
    <w:rsid w:val="00C37F44"/>
    <w:rsid w:val="00C6214B"/>
    <w:rsid w:val="00C62A4B"/>
    <w:rsid w:val="00C71E4E"/>
    <w:rsid w:val="00C720FA"/>
    <w:rsid w:val="00C876FD"/>
    <w:rsid w:val="00CF3978"/>
    <w:rsid w:val="00D2278F"/>
    <w:rsid w:val="00D94BE0"/>
    <w:rsid w:val="00DD401D"/>
    <w:rsid w:val="00E2339E"/>
    <w:rsid w:val="00E2562C"/>
    <w:rsid w:val="00E97E6C"/>
    <w:rsid w:val="00EA33AB"/>
    <w:rsid w:val="00F5090F"/>
    <w:rsid w:val="00F558D3"/>
    <w:rsid w:val="00FA79EB"/>
    <w:rsid w:val="00FC4829"/>
    <w:rsid w:val="00FF3168"/>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52C"/>
    <w:pPr>
      <w:spacing w:after="0" w:line="240" w:lineRule="auto"/>
    </w:pPr>
  </w:style>
  <w:style w:type="paragraph" w:styleId="Header">
    <w:name w:val="header"/>
    <w:basedOn w:val="Normal"/>
    <w:link w:val="HeaderChar"/>
    <w:uiPriority w:val="99"/>
    <w:unhideWhenUsed/>
    <w:rsid w:val="0043336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3336D"/>
    <w:rPr>
      <w:rFonts w:eastAsiaTheme="minorEastAsia"/>
    </w:rPr>
  </w:style>
  <w:style w:type="paragraph" w:styleId="Footer">
    <w:name w:val="footer"/>
    <w:basedOn w:val="Normal"/>
    <w:link w:val="FooterChar"/>
    <w:uiPriority w:val="99"/>
    <w:unhideWhenUsed/>
    <w:rsid w:val="0043336D"/>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3336D"/>
    <w:rPr>
      <w:rFonts w:eastAsiaTheme="minorEastAsia"/>
    </w:rPr>
  </w:style>
  <w:style w:type="paragraph" w:styleId="BalloonText">
    <w:name w:val="Balloon Text"/>
    <w:basedOn w:val="Normal"/>
    <w:link w:val="BalloonTextChar"/>
    <w:uiPriority w:val="99"/>
    <w:semiHidden/>
    <w:unhideWhenUsed/>
    <w:rsid w:val="0043336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3336D"/>
    <w:rPr>
      <w:rFonts w:ascii="Tahoma" w:eastAsiaTheme="minorEastAsia" w:hAnsi="Tahoma" w:cs="Tahoma"/>
      <w:sz w:val="16"/>
      <w:szCs w:val="16"/>
    </w:rPr>
  </w:style>
  <w:style w:type="paragraph" w:customStyle="1" w:styleId="WP9Heading1">
    <w:name w:val="WP9_Heading 1"/>
    <w:basedOn w:val="Normal"/>
    <w:rsid w:val="0043336D"/>
    <w:pPr>
      <w:widowControl w:val="0"/>
      <w:tabs>
        <w:tab w:val="left" w:pos="0"/>
        <w:tab w:val="left" w:pos="720"/>
        <w:tab w:val="left" w:pos="2880"/>
        <w:tab w:val="left" w:pos="3600"/>
        <w:tab w:val="left" w:pos="5760"/>
        <w:tab w:val="left" w:pos="6480"/>
        <w:tab w:val="left" w:pos="7200"/>
        <w:tab w:val="left" w:pos="7920"/>
        <w:tab w:val="left" w:pos="8640"/>
        <w:tab w:val="right" w:pos="9360"/>
      </w:tabs>
      <w:spacing w:after="0" w:line="240" w:lineRule="auto"/>
    </w:pPr>
    <w:rPr>
      <w:rFonts w:ascii="Times New Roman" w:eastAsia="SimSun" w:hAnsi="Times New Roman" w:cs="Times New Roman"/>
      <w:b/>
      <w:sz w:val="24"/>
      <w:szCs w:val="20"/>
    </w:rPr>
  </w:style>
  <w:style w:type="character" w:styleId="CommentReference">
    <w:name w:val="annotation reference"/>
    <w:basedOn w:val="DefaultParagraphFont"/>
    <w:uiPriority w:val="99"/>
    <w:semiHidden/>
    <w:unhideWhenUsed/>
    <w:rsid w:val="0043336D"/>
    <w:rPr>
      <w:sz w:val="16"/>
      <w:szCs w:val="16"/>
    </w:rPr>
  </w:style>
  <w:style w:type="paragraph" w:styleId="CommentText">
    <w:name w:val="annotation text"/>
    <w:basedOn w:val="Normal"/>
    <w:link w:val="CommentTextChar"/>
    <w:uiPriority w:val="99"/>
    <w:semiHidden/>
    <w:unhideWhenUsed/>
    <w:rsid w:val="0043336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3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336D"/>
    <w:rPr>
      <w:b/>
      <w:bCs/>
    </w:rPr>
  </w:style>
  <w:style w:type="character" w:customStyle="1" w:styleId="CommentSubjectChar">
    <w:name w:val="Comment Subject Char"/>
    <w:basedOn w:val="CommentTextChar"/>
    <w:link w:val="CommentSubject"/>
    <w:uiPriority w:val="99"/>
    <w:semiHidden/>
    <w:rsid w:val="0043336D"/>
    <w:rPr>
      <w:rFonts w:eastAsiaTheme="minorEastAsia"/>
      <w:b/>
      <w:bCs/>
      <w:sz w:val="20"/>
      <w:szCs w:val="20"/>
    </w:rPr>
  </w:style>
  <w:style w:type="character" w:styleId="Hyperlink">
    <w:name w:val="Hyperlink"/>
    <w:basedOn w:val="DefaultParagraphFont"/>
    <w:uiPriority w:val="99"/>
    <w:unhideWhenUsed/>
    <w:rsid w:val="000D66F1"/>
    <w:rPr>
      <w:color w:val="0000FF" w:themeColor="hyperlink"/>
      <w:u w:val="single"/>
    </w:rPr>
  </w:style>
  <w:style w:type="character" w:styleId="FollowedHyperlink">
    <w:name w:val="FollowedHyperlink"/>
    <w:basedOn w:val="DefaultParagraphFont"/>
    <w:uiPriority w:val="99"/>
    <w:semiHidden/>
    <w:unhideWhenUsed/>
    <w:rsid w:val="000D66F1"/>
    <w:rPr>
      <w:color w:val="800080" w:themeColor="followedHyperlink"/>
      <w:u w:val="single"/>
    </w:rPr>
  </w:style>
  <w:style w:type="character" w:styleId="HTMLCite">
    <w:name w:val="HTML Cite"/>
    <w:basedOn w:val="DefaultParagraphFont"/>
    <w:uiPriority w:val="99"/>
    <w:semiHidden/>
    <w:unhideWhenUsed/>
    <w:rsid w:val="00743C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52C"/>
    <w:pPr>
      <w:spacing w:after="0" w:line="240" w:lineRule="auto"/>
    </w:pPr>
  </w:style>
  <w:style w:type="paragraph" w:styleId="Header">
    <w:name w:val="header"/>
    <w:basedOn w:val="Normal"/>
    <w:link w:val="HeaderChar"/>
    <w:uiPriority w:val="99"/>
    <w:unhideWhenUsed/>
    <w:rsid w:val="0043336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43336D"/>
    <w:rPr>
      <w:rFonts w:eastAsiaTheme="minorEastAsia"/>
    </w:rPr>
  </w:style>
  <w:style w:type="paragraph" w:styleId="Footer">
    <w:name w:val="footer"/>
    <w:basedOn w:val="Normal"/>
    <w:link w:val="FooterChar"/>
    <w:uiPriority w:val="99"/>
    <w:unhideWhenUsed/>
    <w:rsid w:val="0043336D"/>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3336D"/>
    <w:rPr>
      <w:rFonts w:eastAsiaTheme="minorEastAsia"/>
    </w:rPr>
  </w:style>
  <w:style w:type="paragraph" w:styleId="BalloonText">
    <w:name w:val="Balloon Text"/>
    <w:basedOn w:val="Normal"/>
    <w:link w:val="BalloonTextChar"/>
    <w:uiPriority w:val="99"/>
    <w:semiHidden/>
    <w:unhideWhenUsed/>
    <w:rsid w:val="0043336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3336D"/>
    <w:rPr>
      <w:rFonts w:ascii="Tahoma" w:eastAsiaTheme="minorEastAsia" w:hAnsi="Tahoma" w:cs="Tahoma"/>
      <w:sz w:val="16"/>
      <w:szCs w:val="16"/>
    </w:rPr>
  </w:style>
  <w:style w:type="paragraph" w:customStyle="1" w:styleId="WP9Heading1">
    <w:name w:val="WP9_Heading 1"/>
    <w:basedOn w:val="Normal"/>
    <w:rsid w:val="0043336D"/>
    <w:pPr>
      <w:widowControl w:val="0"/>
      <w:tabs>
        <w:tab w:val="left" w:pos="0"/>
        <w:tab w:val="left" w:pos="720"/>
        <w:tab w:val="left" w:pos="2880"/>
        <w:tab w:val="left" w:pos="3600"/>
        <w:tab w:val="left" w:pos="5760"/>
        <w:tab w:val="left" w:pos="6480"/>
        <w:tab w:val="left" w:pos="7200"/>
        <w:tab w:val="left" w:pos="7920"/>
        <w:tab w:val="left" w:pos="8640"/>
        <w:tab w:val="right" w:pos="9360"/>
      </w:tabs>
      <w:spacing w:after="0" w:line="240" w:lineRule="auto"/>
    </w:pPr>
    <w:rPr>
      <w:rFonts w:ascii="Times New Roman" w:eastAsia="SimSun" w:hAnsi="Times New Roman" w:cs="Times New Roman"/>
      <w:b/>
      <w:sz w:val="24"/>
      <w:szCs w:val="20"/>
    </w:rPr>
  </w:style>
  <w:style w:type="character" w:styleId="CommentReference">
    <w:name w:val="annotation reference"/>
    <w:basedOn w:val="DefaultParagraphFont"/>
    <w:uiPriority w:val="99"/>
    <w:semiHidden/>
    <w:unhideWhenUsed/>
    <w:rsid w:val="0043336D"/>
    <w:rPr>
      <w:sz w:val="16"/>
      <w:szCs w:val="16"/>
    </w:rPr>
  </w:style>
  <w:style w:type="paragraph" w:styleId="CommentText">
    <w:name w:val="annotation text"/>
    <w:basedOn w:val="Normal"/>
    <w:link w:val="CommentTextChar"/>
    <w:uiPriority w:val="99"/>
    <w:semiHidden/>
    <w:unhideWhenUsed/>
    <w:rsid w:val="0043336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3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336D"/>
    <w:rPr>
      <w:b/>
      <w:bCs/>
    </w:rPr>
  </w:style>
  <w:style w:type="character" w:customStyle="1" w:styleId="CommentSubjectChar">
    <w:name w:val="Comment Subject Char"/>
    <w:basedOn w:val="CommentTextChar"/>
    <w:link w:val="CommentSubject"/>
    <w:uiPriority w:val="99"/>
    <w:semiHidden/>
    <w:rsid w:val="0043336D"/>
    <w:rPr>
      <w:rFonts w:eastAsiaTheme="minorEastAsia"/>
      <w:b/>
      <w:bCs/>
      <w:sz w:val="20"/>
      <w:szCs w:val="20"/>
    </w:rPr>
  </w:style>
  <w:style w:type="character" w:styleId="Hyperlink">
    <w:name w:val="Hyperlink"/>
    <w:basedOn w:val="DefaultParagraphFont"/>
    <w:uiPriority w:val="99"/>
    <w:unhideWhenUsed/>
    <w:rsid w:val="000D66F1"/>
    <w:rPr>
      <w:color w:val="0000FF" w:themeColor="hyperlink"/>
      <w:u w:val="single"/>
    </w:rPr>
  </w:style>
  <w:style w:type="character" w:styleId="FollowedHyperlink">
    <w:name w:val="FollowedHyperlink"/>
    <w:basedOn w:val="DefaultParagraphFont"/>
    <w:uiPriority w:val="99"/>
    <w:semiHidden/>
    <w:unhideWhenUsed/>
    <w:rsid w:val="000D66F1"/>
    <w:rPr>
      <w:color w:val="800080" w:themeColor="followedHyperlink"/>
      <w:u w:val="single"/>
    </w:rPr>
  </w:style>
  <w:style w:type="character" w:styleId="HTMLCite">
    <w:name w:val="HTML Cite"/>
    <w:basedOn w:val="DefaultParagraphFont"/>
    <w:uiPriority w:val="99"/>
    <w:semiHidden/>
    <w:unhideWhenUsed/>
    <w:rsid w:val="00743C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healthcareorganizatio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F769-A1CF-44F1-9572-4C41E5CD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 Odaka</cp:lastModifiedBy>
  <cp:revision>2</cp:revision>
  <cp:lastPrinted>2014-03-28T22:40:00Z</cp:lastPrinted>
  <dcterms:created xsi:type="dcterms:W3CDTF">2014-03-31T17:32:00Z</dcterms:created>
  <dcterms:modified xsi:type="dcterms:W3CDTF">2014-03-31T17:32:00Z</dcterms:modified>
</cp:coreProperties>
</file>